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62A93" w:rsidRDefault="000269F0" w:rsidP="0079551A">
      <w:pPr>
        <w:autoSpaceDE w:val="0"/>
        <w:spacing w:after="113"/>
        <w:rPr>
          <w:rFonts w:eastAsia="Courier New" w:cs="Courier New"/>
          <w:b/>
          <w:bCs/>
          <w:sz w:val="36"/>
          <w:szCs w:val="36"/>
        </w:rPr>
      </w:pPr>
      <w:r>
        <w:rPr>
          <w:noProof/>
        </w:rPr>
        <w:pict w14:anchorId="3BDED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2pt;margin-top:-165.8pt;width:144.6pt;height:146.35pt;z-index:-251659776;mso-position-horizontal-relative:text;mso-position-vertical-relative:text">
            <v:imagedata r:id="rId7" o:title="blaue-tonne-zeitung"/>
          </v:shape>
        </w:pict>
      </w:r>
      <w:r w:rsidR="0079551A">
        <w:rPr>
          <w:rFonts w:eastAsia="Courier New" w:cs="Courier New"/>
          <w:b/>
          <w:bCs/>
          <w:sz w:val="36"/>
          <w:szCs w:val="36"/>
        </w:rPr>
        <w:t>Pressemitteilung</w:t>
      </w:r>
    </w:p>
    <w:p w:rsidR="0079551A" w:rsidRDefault="0079551A" w:rsidP="0079551A">
      <w:pPr>
        <w:autoSpaceDE w:val="0"/>
        <w:spacing w:after="113"/>
        <w:rPr>
          <w:rFonts w:eastAsia="Courier New" w:cs="Courier New"/>
          <w:b/>
          <w:bCs/>
          <w:sz w:val="36"/>
          <w:szCs w:val="36"/>
        </w:rPr>
      </w:pPr>
    </w:p>
    <w:p w:rsidR="0079551A" w:rsidRDefault="0079551A" w:rsidP="0079551A">
      <w:pPr>
        <w:autoSpaceDE w:val="0"/>
        <w:spacing w:after="113"/>
        <w:rPr>
          <w:rFonts w:eastAsia="Courier New" w:cs="Courier New"/>
          <w:b/>
          <w:bCs/>
          <w:sz w:val="36"/>
          <w:szCs w:val="36"/>
        </w:rPr>
      </w:pPr>
      <w:r>
        <w:rPr>
          <w:rFonts w:eastAsia="Courier New" w:cs="Courier New"/>
          <w:b/>
          <w:bCs/>
          <w:sz w:val="36"/>
          <w:szCs w:val="36"/>
        </w:rPr>
        <w:t xml:space="preserve">Einsammlung der </w:t>
      </w:r>
      <w:r w:rsidR="00683252">
        <w:rPr>
          <w:rFonts w:eastAsia="Courier New" w:cs="Courier New"/>
          <w:b/>
          <w:bCs/>
          <w:sz w:val="36"/>
          <w:szCs w:val="36"/>
        </w:rPr>
        <w:t>nicht mehr benötigten</w:t>
      </w:r>
      <w:r>
        <w:rPr>
          <w:rFonts w:eastAsia="Courier New" w:cs="Courier New"/>
          <w:b/>
          <w:bCs/>
          <w:sz w:val="36"/>
          <w:szCs w:val="36"/>
        </w:rPr>
        <w:t xml:space="preserve"> Papiertonnen </w:t>
      </w:r>
    </w:p>
    <w:p w:rsidR="0079551A" w:rsidRDefault="00683252" w:rsidP="0079551A">
      <w:pPr>
        <w:autoSpaceDE w:val="0"/>
        <w:spacing w:after="113"/>
        <w:rPr>
          <w:rFonts w:eastAsia="Courier New" w:cs="Courier New"/>
          <w:b/>
          <w:bCs/>
          <w:sz w:val="36"/>
          <w:szCs w:val="36"/>
        </w:rPr>
      </w:pPr>
      <w:r>
        <w:rPr>
          <w:rFonts w:eastAsia="Courier New" w:cs="Courier New"/>
          <w:b/>
          <w:bCs/>
          <w:sz w:val="36"/>
          <w:szCs w:val="36"/>
        </w:rPr>
        <w:t>von Montag, den 14.9.</w:t>
      </w:r>
      <w:r w:rsidR="00BB4968">
        <w:rPr>
          <w:rFonts w:eastAsia="Courier New" w:cs="Courier New"/>
          <w:b/>
          <w:bCs/>
          <w:sz w:val="36"/>
          <w:szCs w:val="36"/>
        </w:rPr>
        <w:t>2020</w:t>
      </w:r>
      <w:r w:rsidR="0079551A">
        <w:rPr>
          <w:rFonts w:eastAsia="Courier New" w:cs="Courier New"/>
          <w:b/>
          <w:bCs/>
          <w:sz w:val="36"/>
          <w:szCs w:val="36"/>
        </w:rPr>
        <w:t xml:space="preserve"> bis Samstag, den</w:t>
      </w:r>
      <w:r>
        <w:rPr>
          <w:rFonts w:eastAsia="Courier New" w:cs="Courier New"/>
          <w:b/>
          <w:bCs/>
          <w:sz w:val="36"/>
          <w:szCs w:val="36"/>
        </w:rPr>
        <w:t xml:space="preserve"> </w:t>
      </w:r>
      <w:r w:rsidR="0079551A">
        <w:rPr>
          <w:rFonts w:eastAsia="Courier New" w:cs="Courier New"/>
          <w:b/>
          <w:bCs/>
          <w:sz w:val="36"/>
          <w:szCs w:val="36"/>
        </w:rPr>
        <w:t>19.9.2020</w:t>
      </w:r>
    </w:p>
    <w:p w:rsidR="00A91A08" w:rsidRDefault="00A91A08" w:rsidP="0079551A">
      <w:pPr>
        <w:autoSpaceDE w:val="0"/>
        <w:spacing w:after="113"/>
        <w:rPr>
          <w:rFonts w:eastAsia="Courier New" w:cs="Courier New"/>
          <w:b/>
          <w:bCs/>
          <w:sz w:val="36"/>
          <w:szCs w:val="36"/>
        </w:rPr>
      </w:pPr>
    </w:p>
    <w:p w:rsidR="0079551A" w:rsidRPr="0079551A" w:rsidRDefault="0079551A" w:rsidP="001263B0">
      <w:pPr>
        <w:autoSpaceDE w:val="0"/>
        <w:spacing w:after="113"/>
        <w:jc w:val="both"/>
        <w:rPr>
          <w:rFonts w:eastAsia="Courier New" w:cs="Courier New"/>
          <w:sz w:val="24"/>
        </w:rPr>
      </w:pPr>
      <w:r w:rsidRPr="0079551A">
        <w:rPr>
          <w:rFonts w:eastAsia="Courier New" w:cs="Courier New"/>
          <w:sz w:val="24"/>
        </w:rPr>
        <w:t>Die Firma Kühl Entsorgung und Recycling gibt bekannt, dass in der Kalenderwoche 38, also von Montag, dem 14.9.2020 bis einschließlich Samstag, den 19.9.2020, die nicht mehr benötigten Papiertonnen eingesammelt werden.</w:t>
      </w:r>
    </w:p>
    <w:p w:rsidR="0079551A" w:rsidRPr="0079551A" w:rsidRDefault="0079551A" w:rsidP="001263B0">
      <w:pPr>
        <w:autoSpaceDE w:val="0"/>
        <w:spacing w:after="113"/>
        <w:jc w:val="both"/>
        <w:rPr>
          <w:rFonts w:eastAsia="Courier New" w:cs="Courier New"/>
          <w:sz w:val="24"/>
        </w:rPr>
      </w:pPr>
      <w:r w:rsidRPr="0079551A">
        <w:rPr>
          <w:rFonts w:eastAsia="Courier New" w:cs="Courier New"/>
          <w:sz w:val="24"/>
        </w:rPr>
        <w:t>Alle diejenigen Bürgerinnen und Bürger, die keine Gebührenmarke bestellt haben, können ab dem 14.9.</w:t>
      </w:r>
      <w:r w:rsidR="00683252">
        <w:rPr>
          <w:rFonts w:eastAsia="Courier New" w:cs="Courier New"/>
          <w:sz w:val="24"/>
        </w:rPr>
        <w:t>2020</w:t>
      </w:r>
      <w:r w:rsidRPr="0079551A">
        <w:rPr>
          <w:rFonts w:eastAsia="Courier New" w:cs="Courier New"/>
          <w:sz w:val="24"/>
        </w:rPr>
        <w:t xml:space="preserve"> </w:t>
      </w:r>
      <w:r w:rsidR="00CE589C">
        <w:rPr>
          <w:rFonts w:eastAsia="Courier New" w:cs="Courier New"/>
          <w:sz w:val="24"/>
        </w:rPr>
        <w:t xml:space="preserve">ab </w:t>
      </w:r>
      <w:r w:rsidR="00683252">
        <w:rPr>
          <w:rFonts w:eastAsia="Courier New" w:cs="Courier New"/>
          <w:sz w:val="24"/>
        </w:rPr>
        <w:t>7:00 Uhr die</w:t>
      </w:r>
      <w:r w:rsidRPr="0079551A">
        <w:rPr>
          <w:rFonts w:eastAsia="Courier New" w:cs="Courier New"/>
          <w:sz w:val="24"/>
        </w:rPr>
        <w:t xml:space="preserve"> nicht mehr benötigte Papier-Tonne an den Straßenrand stellen. Kühl fährt das gesamte Gebiet ab und sammelt alle </w:t>
      </w:r>
      <w:r w:rsidR="001263B0">
        <w:rPr>
          <w:rFonts w:eastAsia="Courier New" w:cs="Courier New"/>
          <w:sz w:val="24"/>
        </w:rPr>
        <w:t xml:space="preserve">sichtbar bereitgestellten </w:t>
      </w:r>
      <w:r w:rsidR="00683252">
        <w:rPr>
          <w:rFonts w:eastAsia="Courier New" w:cs="Courier New"/>
          <w:sz w:val="24"/>
        </w:rPr>
        <w:t xml:space="preserve">Papiertonnen ein. </w:t>
      </w:r>
    </w:p>
    <w:p w:rsidR="0079551A" w:rsidRPr="0079551A" w:rsidRDefault="0079551A" w:rsidP="001263B0">
      <w:pPr>
        <w:autoSpaceDE w:val="0"/>
        <w:spacing w:after="113"/>
        <w:jc w:val="both"/>
        <w:rPr>
          <w:rFonts w:eastAsia="Courier New" w:cs="Courier New"/>
          <w:sz w:val="24"/>
        </w:rPr>
      </w:pPr>
      <w:r w:rsidRPr="0079551A">
        <w:rPr>
          <w:rFonts w:eastAsia="Courier New" w:cs="Courier New"/>
          <w:sz w:val="24"/>
        </w:rPr>
        <w:t>Die große Mehrh</w:t>
      </w:r>
      <w:r w:rsidR="001263B0">
        <w:rPr>
          <w:rFonts w:eastAsia="Courier New" w:cs="Courier New"/>
          <w:sz w:val="24"/>
        </w:rPr>
        <w:t>eit der Bürgerinnen und Bürger</w:t>
      </w:r>
      <w:r w:rsidRPr="0079551A">
        <w:rPr>
          <w:rFonts w:eastAsia="Courier New" w:cs="Courier New"/>
          <w:sz w:val="24"/>
        </w:rPr>
        <w:t xml:space="preserve"> hat sich für die Weiternutzung der komfortablen Papiertonnen entschieden und ist bereit, die Gebühr zu bezahlen. </w:t>
      </w:r>
    </w:p>
    <w:p w:rsidR="0079551A" w:rsidRDefault="0079551A" w:rsidP="001263B0">
      <w:pPr>
        <w:autoSpaceDE w:val="0"/>
        <w:spacing w:after="113"/>
        <w:jc w:val="both"/>
        <w:rPr>
          <w:rFonts w:eastAsia="Courier New" w:cs="Courier New"/>
          <w:sz w:val="24"/>
        </w:rPr>
      </w:pPr>
      <w:r w:rsidRPr="0079551A">
        <w:rPr>
          <w:rFonts w:eastAsia="Courier New" w:cs="Courier New"/>
          <w:b/>
          <w:bCs/>
          <w:sz w:val="24"/>
        </w:rPr>
        <w:t>Ab September werden Behälter ohne Gebührenmarke nicht mehr geleert</w:t>
      </w:r>
      <w:r w:rsidRPr="0079551A">
        <w:rPr>
          <w:rFonts w:eastAsia="Courier New" w:cs="Courier New"/>
          <w:sz w:val="24"/>
        </w:rPr>
        <w:t xml:space="preserve">. Die Haushalte ohne Papiertonnen </w:t>
      </w:r>
      <w:r w:rsidR="001263B0">
        <w:rPr>
          <w:rFonts w:eastAsia="Courier New" w:cs="Courier New"/>
          <w:sz w:val="24"/>
        </w:rPr>
        <w:t>können</w:t>
      </w:r>
      <w:r w:rsidRPr="0079551A">
        <w:rPr>
          <w:rFonts w:eastAsia="Courier New" w:cs="Courier New"/>
          <w:sz w:val="24"/>
        </w:rPr>
        <w:t xml:space="preserve"> ihr Altpapier zu den Wertstoffhöfen bringen, denn in die Restmülltonne darf, gemäß Kreislaufwirtschaftsgesetz, kein verwertbares Altpapier.</w:t>
      </w:r>
    </w:p>
    <w:p w:rsidR="001263B0" w:rsidRPr="0079551A" w:rsidRDefault="001263B0" w:rsidP="001263B0">
      <w:pPr>
        <w:autoSpaceDE w:val="0"/>
        <w:spacing w:after="113"/>
        <w:jc w:val="both"/>
        <w:rPr>
          <w:rFonts w:eastAsia="Courier New" w:cs="Courier New"/>
          <w:sz w:val="24"/>
        </w:rPr>
      </w:pPr>
      <w:r>
        <w:rPr>
          <w:rFonts w:eastAsia="Courier New" w:cs="Courier New"/>
          <w:sz w:val="24"/>
        </w:rPr>
        <w:t>Bitte nutzen Sie unseren bequemen Service über die Papier-Tonne auch weiterhin!</w:t>
      </w:r>
    </w:p>
    <w:p w:rsidR="0079551A" w:rsidRDefault="0079551A" w:rsidP="001263B0">
      <w:pPr>
        <w:autoSpaceDE w:val="0"/>
        <w:spacing w:after="113"/>
        <w:jc w:val="both"/>
        <w:rPr>
          <w:rFonts w:eastAsia="Courier New" w:cs="Courier New"/>
          <w:sz w:val="24"/>
        </w:rPr>
      </w:pPr>
      <w:r w:rsidRPr="0079551A">
        <w:rPr>
          <w:rFonts w:eastAsia="Courier New" w:cs="Courier New"/>
          <w:sz w:val="24"/>
        </w:rPr>
        <w:t>Zur Erinnerung: seit 1.7.2020 ist die Papiertonne kostenpflichtig. Der Behälter kostet für dieses Halbjahr € 18,76 (inkl. 16 % Mehrwertsteuer).</w:t>
      </w:r>
      <w:r>
        <w:rPr>
          <w:rFonts w:eastAsia="Courier New" w:cs="Courier New"/>
          <w:sz w:val="24"/>
        </w:rPr>
        <w:t xml:space="preserve"> Die Gebührenmarke dient als Nachweis, dass für die Tonne bez</w:t>
      </w:r>
      <w:r w:rsidR="00EA5047">
        <w:rPr>
          <w:rFonts w:eastAsia="Courier New" w:cs="Courier New"/>
          <w:sz w:val="24"/>
        </w:rPr>
        <w:t>a</w:t>
      </w:r>
      <w:r>
        <w:rPr>
          <w:rFonts w:eastAsia="Courier New" w:cs="Courier New"/>
          <w:sz w:val="24"/>
        </w:rPr>
        <w:t>hlt wird. Sie liegt den Rechnungen bei und soll auf den Deckel der Tonne geklebt werden. Die Müllwerker erkennen an der Gebührenmarke auf dem Deckel, dass die Tonne geleert werden darf.</w:t>
      </w:r>
    </w:p>
    <w:p w:rsidR="00BB4968" w:rsidRPr="0079551A" w:rsidRDefault="00BB4968" w:rsidP="001263B0">
      <w:pPr>
        <w:autoSpaceDE w:val="0"/>
        <w:spacing w:after="113"/>
        <w:jc w:val="both"/>
        <w:rPr>
          <w:rFonts w:eastAsia="Courier New" w:cs="Courier New"/>
          <w:sz w:val="24"/>
        </w:rPr>
      </w:pPr>
    </w:p>
    <w:p w:rsidR="0079551A" w:rsidRPr="0079551A" w:rsidRDefault="000269F0" w:rsidP="0079551A">
      <w:pPr>
        <w:autoSpaceDE w:val="0"/>
        <w:spacing w:after="113"/>
        <w:rPr>
          <w:rFonts w:eastAsia="Courier New" w:cs="Courier New"/>
          <w:b/>
          <w:bCs/>
          <w:sz w:val="24"/>
        </w:rPr>
      </w:pPr>
      <w:r>
        <w:rPr>
          <w:noProof/>
        </w:rPr>
        <w:pict w14:anchorId="6BE8A837">
          <v:shape id="_x0000_s1028" type="#_x0000_t75" style="position:absolute;margin-left:137.7pt;margin-top:34.3pt;width:165.85pt;height:106.65pt;z-index:-251657728;mso-position-horizontal-relative:text;mso-position-vertical-relative:text">
            <v:imagedata r:id="rId8" o:title=""/>
          </v:shape>
        </w:pict>
      </w:r>
      <w:r w:rsidR="00A91A08">
        <w:rPr>
          <w:rFonts w:eastAsia="Courier New" w:cs="Courier New"/>
          <w:b/>
          <w:bCs/>
          <w:sz w:val="24"/>
        </w:rPr>
        <w:t xml:space="preserve">Wer noch eine Gebührenmarke bestellen möchte: </w:t>
      </w:r>
      <w:r w:rsidR="00A91A08">
        <w:rPr>
          <w:rFonts w:eastAsia="Courier New" w:cs="Courier New"/>
          <w:b/>
          <w:bCs/>
          <w:sz w:val="24"/>
        </w:rPr>
        <w:br/>
        <w:t>www.blauetonne-schlauetonne.de</w:t>
      </w:r>
    </w:p>
    <w:sectPr w:rsidR="0079551A" w:rsidRPr="0079551A" w:rsidSect="00683252">
      <w:headerReference w:type="default" r:id="rId9"/>
      <w:pgSz w:w="11906" w:h="16838" w:code="9"/>
      <w:pgMar w:top="3703" w:right="1134" w:bottom="2756" w:left="1418" w:header="709" w:footer="6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9F0" w:rsidRDefault="000269F0">
      <w:r>
        <w:separator/>
      </w:r>
    </w:p>
  </w:endnote>
  <w:endnote w:type="continuationSeparator" w:id="0">
    <w:p w:rsidR="000269F0" w:rsidRDefault="00026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Fett">
    <w:altName w:val="Arial"/>
    <w:panose1 w:val="020B0704020202020204"/>
    <w:charset w:val="00"/>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Arial Unicode MS"/>
    <w:charset w:val="80"/>
    <w:family w:val="auto"/>
    <w:pitch w:val="default"/>
  </w:font>
  <w:font w:name="Albany">
    <w:altName w:val="Arial"/>
    <w:charset w:val="00"/>
    <w:family w:val="swiss"/>
    <w:pitch w:val="variable"/>
  </w:font>
  <w:font w:name="HG Mincho Light J">
    <w:altName w:val="msmincho"/>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font>
  <w:font w:name="Andale Sans UI">
    <w:altName w:val="Arial Unicode MS"/>
    <w:charset w:val="00"/>
    <w:family w:val="swiss"/>
    <w:pitch w:val="variable"/>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9F0" w:rsidRDefault="000269F0">
      <w:r>
        <w:separator/>
      </w:r>
    </w:p>
  </w:footnote>
  <w:footnote w:type="continuationSeparator" w:id="0">
    <w:p w:rsidR="000269F0" w:rsidRDefault="00026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39F" w:rsidRDefault="000269F0" w:rsidP="00A62A93">
    <w:pPr>
      <w:pStyle w:val="Kopfzeile"/>
      <w:jc w:val="right"/>
      <w:rPr>
        <w:b/>
        <w:bCs/>
        <w:sz w:val="36"/>
        <w:szCs w:val="36"/>
      </w:rPr>
    </w:pPr>
    <w:r>
      <w:rPr>
        <w:b/>
        <w:bCs/>
        <w:sz w:val="36"/>
        <w:szCs w:val="36"/>
      </w:rPr>
      <w:pict w14:anchorId="2D302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98.25pt">
          <v:imagedata r:id="rId1" o:title="kuehl-entsorgung-und-recycling-logo"/>
        </v:shape>
      </w:pict>
    </w:r>
  </w:p>
  <w:p w:rsidR="003F339F" w:rsidRDefault="00683252">
    <w:pPr>
      <w:pStyle w:val="Kopfzeile"/>
      <w:rPr>
        <w:b/>
        <w:bCs/>
        <w:sz w:val="36"/>
        <w:szCs w:val="36"/>
      </w:rPr>
    </w:pPr>
    <w:r>
      <w:rPr>
        <w:b/>
        <w:bCs/>
        <w:sz w:val="36"/>
        <w:szCs w:val="36"/>
      </w:rPr>
      <w:pict w14:anchorId="45C36D1C">
        <v:shape id="_x0000_i1026" type="#_x0000_t75" style="width:399.75pt;height:404.25pt">
          <v:imagedata r:id="rId2" o:title="blaue-tonne-zeitung"/>
        </v:shape>
      </w:pict>
    </w:r>
  </w:p>
  <w:p w:rsidR="003F339F" w:rsidRDefault="003F339F">
    <w:pPr>
      <w:pStyle w:val="Kopfzeile"/>
      <w:tabs>
        <w:tab w:val="clear" w:pos="4536"/>
        <w:tab w:val="clear" w:pos="9072"/>
        <w:tab w:val="center" w:pos="13607"/>
        <w:tab w:val="right" w:pos="18134"/>
      </w:tabs>
    </w:pPr>
  </w:p>
  <w:p w:rsidR="003F339F" w:rsidRDefault="003F339F">
    <w:pPr>
      <w:pStyle w:val="Kopfzeile"/>
      <w:tabs>
        <w:tab w:val="clear" w:pos="4536"/>
        <w:tab w:val="clear" w:pos="9072"/>
        <w:tab w:val="center" w:pos="13607"/>
        <w:tab w:val="right" w:pos="18134"/>
      </w:tabs>
    </w:pPr>
  </w:p>
  <w:p w:rsidR="003F339F" w:rsidRDefault="008D0A4A">
    <w:pPr>
      <w:pStyle w:val="Kopfzeile"/>
      <w:tabs>
        <w:tab w:val="clear" w:pos="4536"/>
        <w:tab w:val="clear" w:pos="9072"/>
        <w:tab w:val="center" w:pos="13607"/>
        <w:tab w:val="right" w:pos="18134"/>
      </w:tabs>
      <w:rPr>
        <w:b/>
        <w:bCs/>
        <w:szCs w:val="20"/>
      </w:rPr>
    </w:pPr>
    <w:r>
      <w:rPr>
        <w:b/>
        <w:bCs/>
        <w:sz w:val="36"/>
        <w:szCs w:val="36"/>
      </w:rPr>
      <w:t>Pressemitteilung</w:t>
    </w:r>
    <w:r>
      <w:rPr>
        <w:b/>
        <w:bCs/>
        <w:sz w:val="36"/>
        <w:szCs w:val="36"/>
      </w:rPr>
      <w:tab/>
    </w:r>
    <w:r>
      <w:rPr>
        <w:b/>
        <w:bCs/>
        <w:szCs w:val="20"/>
      </w:rPr>
      <w:t>Stadt, Datum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pStyle w:val="berschrift8"/>
      <w:suff w:val="nothing"/>
      <w:lvlText w:val=""/>
      <w:lvlJc w:val="left"/>
      <w:pPr>
        <w:tabs>
          <w:tab w:val="num" w:pos="0"/>
        </w:tabs>
        <w:ind w:left="0" w:firstLine="0"/>
      </w:pPr>
    </w:lvl>
    <w:lvl w:ilvl="8">
      <w:start w:val="1"/>
      <w:numFmt w:val="none"/>
      <w:pStyle w:val="berschrift9"/>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noLeading/>
    <w:spaceForUL/>
    <w:balanceSingleByteDoubleByteWidth/>
    <w:doNotLeaveBackslashAlone/>
    <w:ulTrailSpace/>
    <w:doNotExpandShiftReturn/>
    <w:usePrinterMetrics/>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2A93"/>
    <w:rsid w:val="000269F0"/>
    <w:rsid w:val="001263B0"/>
    <w:rsid w:val="003F339F"/>
    <w:rsid w:val="00591DC3"/>
    <w:rsid w:val="00683252"/>
    <w:rsid w:val="00730D66"/>
    <w:rsid w:val="0079551A"/>
    <w:rsid w:val="008D0A4A"/>
    <w:rsid w:val="00A62A93"/>
    <w:rsid w:val="00A91A08"/>
    <w:rsid w:val="00B46583"/>
    <w:rsid w:val="00BB4968"/>
    <w:rsid w:val="00CE589C"/>
    <w:rsid w:val="00EA50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C4292B"/>
  <w15:chartTrackingRefBased/>
  <w15:docId w15:val="{61EEB029-81DC-411E-89CF-EB502AF8F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rFonts w:ascii="Arial" w:hAnsi="Arial"/>
      <w:szCs w:val="24"/>
    </w:rPr>
  </w:style>
  <w:style w:type="paragraph" w:styleId="berschrift1">
    <w:name w:val="heading 1"/>
    <w:basedOn w:val="Standard"/>
    <w:next w:val="Standard"/>
    <w:qFormat/>
    <w:pPr>
      <w:widowControl w:val="0"/>
      <w:numPr>
        <w:numId w:val="1"/>
      </w:numPr>
      <w:spacing w:after="360"/>
      <w:outlineLvl w:val="0"/>
    </w:pPr>
    <w:rPr>
      <w:rFonts w:ascii="Arial Fett" w:hAnsi="Arial Fett"/>
      <w:sz w:val="36"/>
    </w:rPr>
  </w:style>
  <w:style w:type="paragraph" w:styleId="berschrift2">
    <w:name w:val="heading 2"/>
    <w:basedOn w:val="Standard"/>
    <w:next w:val="Standard"/>
    <w:qFormat/>
    <w:pPr>
      <w:widowControl w:val="0"/>
      <w:numPr>
        <w:ilvl w:val="1"/>
        <w:numId w:val="1"/>
      </w:numPr>
      <w:spacing w:after="360"/>
      <w:outlineLvl w:val="1"/>
    </w:pPr>
    <w:rPr>
      <w:rFonts w:ascii="Arial Fett" w:hAnsi="Arial Fett"/>
      <w:sz w:val="28"/>
    </w:rPr>
  </w:style>
  <w:style w:type="paragraph" w:styleId="berschrift3">
    <w:name w:val="heading 3"/>
    <w:basedOn w:val="Standard"/>
    <w:next w:val="Standard"/>
    <w:qFormat/>
    <w:pPr>
      <w:widowControl w:val="0"/>
      <w:numPr>
        <w:ilvl w:val="2"/>
        <w:numId w:val="1"/>
      </w:numPr>
      <w:spacing w:after="360"/>
      <w:outlineLvl w:val="2"/>
    </w:pPr>
    <w:rPr>
      <w:rFonts w:ascii="Arial Fett" w:hAnsi="Arial Fett"/>
      <w:sz w:val="24"/>
    </w:rPr>
  </w:style>
  <w:style w:type="paragraph" w:styleId="berschrift4">
    <w:name w:val="heading 4"/>
    <w:basedOn w:val="Standard"/>
    <w:next w:val="Standard"/>
    <w:qFormat/>
    <w:pPr>
      <w:keepNext/>
      <w:numPr>
        <w:ilvl w:val="3"/>
        <w:numId w:val="1"/>
      </w:numPr>
      <w:outlineLvl w:val="3"/>
    </w:pPr>
    <w:rPr>
      <w:b/>
      <w:sz w:val="14"/>
    </w:rPr>
  </w:style>
  <w:style w:type="paragraph" w:styleId="berschrift5">
    <w:name w:val="heading 5"/>
    <w:basedOn w:val="Standard"/>
    <w:next w:val="Standard"/>
    <w:qFormat/>
    <w:pPr>
      <w:numPr>
        <w:ilvl w:val="4"/>
        <w:numId w:val="1"/>
      </w:numPr>
      <w:spacing w:before="240" w:after="60"/>
      <w:outlineLvl w:val="4"/>
    </w:pPr>
    <w:rPr>
      <w:b/>
      <w:i/>
      <w:sz w:val="26"/>
    </w:rPr>
  </w:style>
  <w:style w:type="paragraph" w:styleId="berschrift6">
    <w:name w:val="heading 6"/>
    <w:basedOn w:val="Standard"/>
    <w:next w:val="Standard"/>
    <w:qFormat/>
    <w:pPr>
      <w:numPr>
        <w:ilvl w:val="5"/>
        <w:numId w:val="1"/>
      </w:numPr>
      <w:spacing w:before="240" w:after="60"/>
      <w:outlineLvl w:val="5"/>
    </w:pPr>
    <w:rPr>
      <w:rFonts w:ascii="Times New Roman" w:hAnsi="Times New Roman"/>
      <w:b/>
      <w:sz w:val="22"/>
    </w:rPr>
  </w:style>
  <w:style w:type="paragraph" w:styleId="berschrift7">
    <w:name w:val="heading 7"/>
    <w:basedOn w:val="Standard"/>
    <w:next w:val="Standard"/>
    <w:qFormat/>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pPr>
      <w:numPr>
        <w:ilvl w:val="7"/>
        <w:numId w:val="1"/>
      </w:numPr>
      <w:spacing w:before="240" w:after="60"/>
      <w:outlineLvl w:val="7"/>
    </w:pPr>
    <w:rPr>
      <w:rFonts w:ascii="Times New Roman" w:hAnsi="Times New Roman"/>
      <w:i/>
      <w:sz w:val="24"/>
    </w:rPr>
  </w:style>
  <w:style w:type="paragraph" w:styleId="berschrift9">
    <w:name w:val="heading 9"/>
    <w:basedOn w:val="Standard"/>
    <w:next w:val="Standard"/>
    <w:qFormat/>
    <w:pPr>
      <w:numPr>
        <w:ilvl w:val="8"/>
        <w:numId w:val="1"/>
      </w:numPr>
      <w:spacing w:before="240" w:after="60"/>
      <w:outlineLvl w:val="8"/>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Funotenzeichen1">
    <w:name w:val="Fußnotenzeichen1"/>
  </w:style>
  <w:style w:type="character" w:styleId="Hyperlink">
    <w:name w:val="Hyperlink"/>
    <w:rPr>
      <w:color w:val="000080"/>
      <w:u w:val="single"/>
    </w:rPr>
  </w:style>
  <w:style w:type="character" w:customStyle="1" w:styleId="Platzhalter">
    <w:name w:val="Platzhalter"/>
    <w:rPr>
      <w:smallCaps/>
      <w:color w:val="008080"/>
      <w:u w:val="dotted"/>
    </w:rPr>
  </w:style>
  <w:style w:type="character" w:customStyle="1" w:styleId="Endnotenzeichen1">
    <w:name w:val="Endnotenzeichen1"/>
  </w:style>
  <w:style w:type="character" w:customStyle="1" w:styleId="WW-Absatz-Standardschriftart11111111111111">
    <w:name w:val="WW-Absatz-Standardschriftart11111111111111"/>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Wingdings" w:hAnsi="Wingdings"/>
      <w:sz w:val="20"/>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6z0">
    <w:name w:val="WW8Num16z0"/>
    <w:rPr>
      <w:rFonts w:ascii="Arial" w:hAnsi="Arial"/>
      <w:b/>
      <w:i w:val="0"/>
      <w:caps w:val="0"/>
      <w:smallCaps w:val="0"/>
      <w:strike w:val="0"/>
      <w:dstrike w:val="0"/>
      <w:outline w:val="0"/>
      <w:shadow w:val="0"/>
      <w:color w:val="auto"/>
      <w:position w:val="0"/>
      <w:sz w:val="36"/>
      <w:u w:val="none"/>
      <w:vertAlign w:val="baseline"/>
    </w:rPr>
  </w:style>
  <w:style w:type="character" w:customStyle="1" w:styleId="WW8Num16z1">
    <w:name w:val="WW8Num16z1"/>
    <w:rPr>
      <w:rFonts w:ascii="Arial" w:hAnsi="Arial"/>
      <w:b/>
      <w:i w:val="0"/>
      <w:caps w:val="0"/>
      <w:smallCaps w:val="0"/>
      <w:strike w:val="0"/>
      <w:dstrike w:val="0"/>
      <w:outline w:val="0"/>
      <w:shadow w:val="0"/>
      <w:color w:val="auto"/>
      <w:position w:val="0"/>
      <w:sz w:val="28"/>
      <w:u w:val="none"/>
      <w:vertAlign w:val="baseline"/>
    </w:rPr>
  </w:style>
  <w:style w:type="character" w:customStyle="1" w:styleId="WW8Num16z2">
    <w:name w:val="WW8Num16z2"/>
    <w:rPr>
      <w:rFonts w:ascii="Arial" w:hAnsi="Arial"/>
      <w:b/>
      <w:i w:val="0"/>
      <w:caps w:val="0"/>
      <w:smallCaps w:val="0"/>
      <w:strike w:val="0"/>
      <w:dstrike w:val="0"/>
      <w:outline w:val="0"/>
      <w:shadow w:val="0"/>
      <w:color w:val="auto"/>
      <w:position w:val="0"/>
      <w:sz w:val="20"/>
      <w:u w:val="none"/>
      <w:vertAlign w:val="baseline"/>
    </w:rPr>
  </w:style>
  <w:style w:type="character" w:customStyle="1" w:styleId="WW8Num17z0">
    <w:name w:val="WW8Num17z0"/>
    <w:rPr>
      <w:rFonts w:ascii="Arial" w:hAnsi="Arial"/>
      <w:b/>
      <w:i w:val="0"/>
      <w:caps w:val="0"/>
      <w:smallCaps w:val="0"/>
      <w:strike w:val="0"/>
      <w:dstrike w:val="0"/>
      <w:outline w:val="0"/>
      <w:shadow w:val="0"/>
      <w:color w:val="auto"/>
      <w:position w:val="0"/>
      <w:sz w:val="36"/>
      <w:u w:val="none"/>
      <w:vertAlign w:val="baseline"/>
    </w:rPr>
  </w:style>
  <w:style w:type="character" w:customStyle="1" w:styleId="WW8Num17z1">
    <w:name w:val="WW8Num17z1"/>
    <w:rPr>
      <w:rFonts w:ascii="Arial" w:hAnsi="Arial"/>
      <w:b/>
      <w:i w:val="0"/>
      <w:caps w:val="0"/>
      <w:smallCaps w:val="0"/>
      <w:strike w:val="0"/>
      <w:dstrike w:val="0"/>
      <w:outline w:val="0"/>
      <w:shadow w:val="0"/>
      <w:color w:val="auto"/>
      <w:position w:val="0"/>
      <w:sz w:val="28"/>
      <w:u w:val="none"/>
      <w:vertAlign w:val="baseline"/>
    </w:rPr>
  </w:style>
  <w:style w:type="character" w:customStyle="1" w:styleId="WW8Num17z2">
    <w:name w:val="WW8Num17z2"/>
    <w:rPr>
      <w:rFonts w:ascii="Arial" w:hAnsi="Arial"/>
      <w:b/>
      <w:i w:val="0"/>
      <w:caps w:val="0"/>
      <w:smallCaps w:val="0"/>
      <w:strike w:val="0"/>
      <w:dstrike w:val="0"/>
      <w:outline w:val="0"/>
      <w:shadow w:val="0"/>
      <w:color w:val="auto"/>
      <w:position w:val="0"/>
      <w:sz w:val="20"/>
      <w:u w:val="none"/>
      <w:vertAlign w:val="baseline"/>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20z0">
    <w:name w:val="WW8Num20z0"/>
    <w:rPr>
      <w:rFonts w:ascii="Arial" w:hAnsi="Arial"/>
      <w:b/>
      <w:i w:val="0"/>
      <w:caps w:val="0"/>
      <w:smallCaps w:val="0"/>
      <w:strike w:val="0"/>
      <w:dstrike w:val="0"/>
      <w:outline w:val="0"/>
      <w:shadow w:val="0"/>
      <w:color w:val="auto"/>
      <w:position w:val="0"/>
      <w:sz w:val="36"/>
      <w:u w:val="none"/>
      <w:vertAlign w:val="baseline"/>
    </w:rPr>
  </w:style>
  <w:style w:type="character" w:customStyle="1" w:styleId="WW8Num20z1">
    <w:name w:val="WW8Num20z1"/>
    <w:rPr>
      <w:rFonts w:ascii="Arial" w:hAnsi="Arial"/>
      <w:b/>
      <w:i w:val="0"/>
      <w:caps w:val="0"/>
      <w:smallCaps w:val="0"/>
      <w:strike w:val="0"/>
      <w:dstrike w:val="0"/>
      <w:outline w:val="0"/>
      <w:shadow w:val="0"/>
      <w:color w:val="auto"/>
      <w:position w:val="0"/>
      <w:sz w:val="28"/>
      <w:u w:val="none"/>
      <w:vertAlign w:val="baseline"/>
    </w:rPr>
  </w:style>
  <w:style w:type="character" w:customStyle="1" w:styleId="WW8Num20z2">
    <w:name w:val="WW8Num20z2"/>
    <w:rPr>
      <w:rFonts w:ascii="Arial" w:hAnsi="Arial"/>
      <w:b/>
      <w:i w:val="0"/>
      <w:caps w:val="0"/>
      <w:smallCaps w:val="0"/>
      <w:strike w:val="0"/>
      <w:dstrike w:val="0"/>
      <w:outline w:val="0"/>
      <w:shadow w:val="0"/>
      <w:color w:val="auto"/>
      <w:position w:val="0"/>
      <w:sz w:val="20"/>
      <w:u w:val="none"/>
      <w:vertAlign w:val="baseline"/>
    </w:rPr>
  </w:style>
  <w:style w:type="character" w:customStyle="1" w:styleId="WW8Num21z1">
    <w:name w:val="WW8Num21z1"/>
    <w:rPr>
      <w:rFonts w:ascii="Arial" w:hAnsi="Arial"/>
      <w:b/>
      <w:i w:val="0"/>
      <w:caps w:val="0"/>
      <w:smallCaps w:val="0"/>
      <w:strike w:val="0"/>
      <w:dstrike w:val="0"/>
      <w:outline w:val="0"/>
      <w:shadow w:val="0"/>
      <w:color w:val="auto"/>
      <w:position w:val="0"/>
      <w:sz w:val="28"/>
      <w:u w:val="none"/>
      <w:vertAlign w:val="baseline"/>
    </w:rPr>
  </w:style>
  <w:style w:type="character" w:customStyle="1" w:styleId="WW8Num21z2">
    <w:name w:val="WW8Num21z2"/>
    <w:rPr>
      <w:rFonts w:ascii="Arial" w:hAnsi="Arial"/>
      <w:b/>
      <w:i w:val="0"/>
      <w:caps w:val="0"/>
      <w:smallCaps w:val="0"/>
      <w:strike w:val="0"/>
      <w:dstrike w:val="0"/>
      <w:outline w:val="0"/>
      <w:shadow w:val="0"/>
      <w:color w:val="auto"/>
      <w:position w:val="0"/>
      <w:sz w:val="20"/>
      <w:u w:val="none"/>
      <w:vertAlign w:val="baseline"/>
    </w:rPr>
  </w:style>
  <w:style w:type="character" w:customStyle="1" w:styleId="WW8Num23z0">
    <w:name w:val="WW8Num23z0"/>
    <w:rPr>
      <w:rFonts w:ascii="Arial" w:hAnsi="Arial"/>
      <w:b/>
      <w:i w:val="0"/>
      <w:caps w:val="0"/>
      <w:smallCaps w:val="0"/>
      <w:strike w:val="0"/>
      <w:dstrike w:val="0"/>
      <w:outline w:val="0"/>
      <w:shadow w:val="0"/>
      <w:color w:val="auto"/>
      <w:position w:val="0"/>
      <w:sz w:val="36"/>
      <w:u w:val="none"/>
      <w:vertAlign w:val="baseline"/>
    </w:rPr>
  </w:style>
  <w:style w:type="character" w:customStyle="1" w:styleId="WW8Num23z1">
    <w:name w:val="WW8Num23z1"/>
    <w:rPr>
      <w:rFonts w:ascii="Arial" w:hAnsi="Arial"/>
      <w:b/>
      <w:i w:val="0"/>
      <w:caps w:val="0"/>
      <w:smallCaps w:val="0"/>
      <w:strike w:val="0"/>
      <w:dstrike w:val="0"/>
      <w:outline w:val="0"/>
      <w:shadow w:val="0"/>
      <w:color w:val="auto"/>
      <w:position w:val="0"/>
      <w:sz w:val="28"/>
      <w:u w:val="none"/>
      <w:vertAlign w:val="baseline"/>
    </w:rPr>
  </w:style>
  <w:style w:type="character" w:customStyle="1" w:styleId="WW8Num23z2">
    <w:name w:val="WW8Num23z2"/>
    <w:rPr>
      <w:rFonts w:ascii="Arial" w:hAnsi="Arial"/>
      <w:b/>
      <w:i w:val="0"/>
      <w:caps w:val="0"/>
      <w:smallCaps w:val="0"/>
      <w:strike w:val="0"/>
      <w:dstrike w:val="0"/>
      <w:outline w:val="0"/>
      <w:shadow w:val="0"/>
      <w:color w:val="auto"/>
      <w:position w:val="0"/>
      <w:sz w:val="20"/>
      <w:u w:val="none"/>
      <w:vertAlign w:val="baseline"/>
    </w:rPr>
  </w:style>
  <w:style w:type="character" w:customStyle="1" w:styleId="WW8Num25z0">
    <w:name w:val="WW8Num25z0"/>
    <w:rPr>
      <w:rFonts w:ascii="Arial" w:hAnsi="Arial"/>
      <w:b/>
      <w:i w:val="0"/>
      <w:caps w:val="0"/>
      <w:smallCaps w:val="0"/>
      <w:strike w:val="0"/>
      <w:dstrike w:val="0"/>
      <w:outline w:val="0"/>
      <w:shadow w:val="0"/>
      <w:color w:val="auto"/>
      <w:position w:val="0"/>
      <w:sz w:val="36"/>
      <w:u w:val="none"/>
      <w:vertAlign w:val="baseline"/>
    </w:rPr>
  </w:style>
  <w:style w:type="character" w:customStyle="1" w:styleId="WW8Num25z1">
    <w:name w:val="WW8Num25z1"/>
    <w:rPr>
      <w:rFonts w:ascii="Arial" w:hAnsi="Arial"/>
      <w:b/>
      <w:i w:val="0"/>
      <w:caps w:val="0"/>
      <w:smallCaps w:val="0"/>
      <w:strike w:val="0"/>
      <w:dstrike w:val="0"/>
      <w:outline w:val="0"/>
      <w:shadow w:val="0"/>
      <w:color w:val="auto"/>
      <w:position w:val="0"/>
      <w:sz w:val="28"/>
      <w:u w:val="none"/>
      <w:vertAlign w:val="baseline"/>
    </w:rPr>
  </w:style>
  <w:style w:type="character" w:customStyle="1" w:styleId="WW8Num25z2">
    <w:name w:val="WW8Num25z2"/>
    <w:rPr>
      <w:rFonts w:ascii="Arial" w:hAnsi="Arial"/>
      <w:b/>
      <w:i w:val="0"/>
      <w:caps w:val="0"/>
      <w:smallCaps w:val="0"/>
      <w:strike w:val="0"/>
      <w:dstrike w:val="0"/>
      <w:outline w:val="0"/>
      <w:shadow w:val="0"/>
      <w:color w:val="auto"/>
      <w:position w:val="0"/>
      <w:sz w:val="20"/>
      <w:u w:val="none"/>
      <w:vertAlign w:val="baseline"/>
    </w:rPr>
  </w:style>
  <w:style w:type="character" w:styleId="BesuchterLink">
    <w:name w:val="FollowedHyperlink"/>
    <w:rPr>
      <w:color w:val="800000"/>
      <w:u w:val="single"/>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lbany" w:eastAsia="HG Mincho Light J" w:hAnsi="Albany" w:cs="Arial Unicode MS"/>
      <w:sz w:val="28"/>
      <w:szCs w:val="28"/>
    </w:rPr>
  </w:style>
  <w:style w:type="paragraph" w:styleId="Textkrper">
    <w:name w:val="Body Text"/>
    <w:basedOn w:val="Standard"/>
    <w:pPr>
      <w:spacing w:after="120"/>
    </w:pPr>
  </w:style>
  <w:style w:type="paragraph" w:styleId="Liste">
    <w:name w:val="List"/>
    <w:basedOn w:val="Standard"/>
    <w:pPr>
      <w:ind w:left="283" w:hanging="283"/>
    </w:pPr>
  </w:style>
  <w:style w:type="paragraph" w:customStyle="1" w:styleId="Beschriftung1">
    <w:name w:val="Beschriftung1"/>
    <w:basedOn w:val="Standard"/>
    <w:next w:val="Standard"/>
    <w:pPr>
      <w:spacing w:before="120" w:after="120"/>
    </w:pPr>
    <w:rPr>
      <w:b/>
    </w:rPr>
  </w:style>
  <w:style w:type="paragraph" w:customStyle="1" w:styleId="Verzeichnis">
    <w:name w:val="Verzeichnis"/>
    <w:basedOn w:val="Standard"/>
    <w:pPr>
      <w:suppressLineNumbers/>
    </w:pPr>
  </w:style>
  <w:style w:type="paragraph" w:styleId="Textkrper-Zeileneinzug">
    <w:name w:val="Body Text Indent"/>
    <w:basedOn w:val="Standard"/>
    <w:pPr>
      <w:spacing w:after="120"/>
      <w:ind w:left="283" w:firstLine="1"/>
    </w:pPr>
  </w:style>
  <w:style w:type="paragraph" w:customStyle="1" w:styleId="Gruformel1">
    <w:name w:val="Grußformel1"/>
    <w:basedOn w:val="Standard"/>
    <w:pPr>
      <w:ind w:left="4252" w:firstLine="1"/>
    </w:pPr>
  </w:style>
  <w:style w:type="paragraph" w:styleId="Unterschrift">
    <w:name w:val="Signature"/>
    <w:basedOn w:val="Standard"/>
    <w:pPr>
      <w:ind w:left="4252" w:firstLine="1"/>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Funotentext">
    <w:name w:val="footnote text"/>
    <w:basedOn w:val="Standard"/>
  </w:style>
  <w:style w:type="paragraph" w:styleId="Umschlagadresse">
    <w:name w:val="envelope address"/>
    <w:basedOn w:val="Standard"/>
    <w:pPr>
      <w:ind w:left="1" w:firstLine="1"/>
    </w:pPr>
    <w:rPr>
      <w:sz w:val="24"/>
    </w:rPr>
  </w:style>
  <w:style w:type="paragraph" w:styleId="Umschlagabsenderadresse">
    <w:name w:val="envelope return"/>
    <w:basedOn w:val="Standard"/>
  </w:style>
  <w:style w:type="paragraph" w:styleId="Endnotentext">
    <w:name w:val="endnote text"/>
    <w:basedOn w:val="Standard"/>
  </w:style>
  <w:style w:type="paragraph" w:styleId="Indexberschrift">
    <w:name w:val="index heading"/>
    <w:basedOn w:val="Standard"/>
    <w:next w:val="Index1"/>
    <w:rPr>
      <w:b/>
    </w:rPr>
  </w:style>
  <w:style w:type="paragraph" w:styleId="Index1">
    <w:name w:val="index 1"/>
    <w:basedOn w:val="Standard"/>
    <w:next w:val="Standard"/>
    <w:pPr>
      <w:ind w:left="200" w:hanging="200"/>
    </w:pPr>
  </w:style>
  <w:style w:type="paragraph" w:styleId="Index2">
    <w:name w:val="index 2"/>
    <w:basedOn w:val="Standard"/>
    <w:next w:val="Standard"/>
    <w:pPr>
      <w:ind w:left="400" w:hanging="200"/>
    </w:pPr>
  </w:style>
  <w:style w:type="paragraph" w:styleId="Index3">
    <w:name w:val="index 3"/>
    <w:basedOn w:val="Standard"/>
    <w:next w:val="Standard"/>
    <w:pPr>
      <w:ind w:left="600" w:hanging="200"/>
    </w:pPr>
  </w:style>
  <w:style w:type="paragraph" w:styleId="Verzeichnis1">
    <w:name w:val="toc 1"/>
    <w:basedOn w:val="Standard"/>
    <w:next w:val="Standard"/>
  </w:style>
  <w:style w:type="paragraph" w:styleId="Verzeichnis2">
    <w:name w:val="toc 2"/>
    <w:basedOn w:val="Standard"/>
    <w:next w:val="Standard"/>
    <w:pPr>
      <w:ind w:left="200" w:firstLine="1"/>
    </w:pPr>
  </w:style>
  <w:style w:type="paragraph" w:styleId="Verzeichnis3">
    <w:name w:val="toc 3"/>
    <w:basedOn w:val="Standard"/>
    <w:next w:val="Standard"/>
    <w:pPr>
      <w:ind w:left="400" w:firstLine="1"/>
    </w:pPr>
  </w:style>
  <w:style w:type="paragraph" w:styleId="Verzeichnis4">
    <w:name w:val="toc 4"/>
    <w:basedOn w:val="Standard"/>
    <w:next w:val="Standard"/>
    <w:pPr>
      <w:ind w:left="600" w:firstLine="1"/>
    </w:pPr>
  </w:style>
  <w:style w:type="paragraph" w:styleId="Verzeichnis5">
    <w:name w:val="toc 5"/>
    <w:basedOn w:val="Standard"/>
    <w:next w:val="Standard"/>
    <w:pPr>
      <w:ind w:left="800" w:firstLine="1"/>
    </w:pPr>
  </w:style>
  <w:style w:type="paragraph" w:styleId="Verzeichnis6">
    <w:name w:val="toc 6"/>
    <w:basedOn w:val="Standard"/>
    <w:next w:val="Standard"/>
    <w:pPr>
      <w:ind w:left="1000" w:firstLine="1"/>
    </w:pPr>
  </w:style>
  <w:style w:type="paragraph" w:styleId="Verzeichnis7">
    <w:name w:val="toc 7"/>
    <w:basedOn w:val="Standard"/>
    <w:next w:val="Standard"/>
    <w:pPr>
      <w:ind w:left="1200" w:firstLine="1"/>
    </w:pPr>
  </w:style>
  <w:style w:type="paragraph" w:styleId="Verzeichnis8">
    <w:name w:val="toc 8"/>
    <w:basedOn w:val="Standard"/>
    <w:next w:val="Standard"/>
    <w:pPr>
      <w:ind w:left="1400" w:firstLine="1"/>
    </w:pPr>
  </w:style>
  <w:style w:type="paragraph" w:styleId="Verzeichnis9">
    <w:name w:val="toc 9"/>
    <w:basedOn w:val="Standard"/>
    <w:next w:val="Standard"/>
    <w:pPr>
      <w:ind w:left="1600" w:firstLine="1"/>
    </w:pPr>
  </w:style>
  <w:style w:type="paragraph" w:styleId="Titel">
    <w:name w:val="Title"/>
    <w:basedOn w:val="Standard"/>
    <w:next w:val="Untertitel"/>
    <w:qFormat/>
    <w:pPr>
      <w:spacing w:before="240" w:after="60"/>
      <w:jc w:val="center"/>
    </w:pPr>
    <w:rPr>
      <w:b/>
      <w:kern w:val="1"/>
      <w:sz w:val="32"/>
    </w:rPr>
  </w:style>
  <w:style w:type="paragraph" w:styleId="Untertitel">
    <w:name w:val="Subtitle"/>
    <w:basedOn w:val="Standard"/>
    <w:next w:val="Textkrper"/>
    <w:qFormat/>
    <w:pPr>
      <w:spacing w:after="60"/>
      <w:jc w:val="center"/>
    </w:pPr>
    <w:rPr>
      <w:sz w:val="24"/>
    </w:rPr>
  </w:style>
  <w:style w:type="paragraph" w:customStyle="1" w:styleId="bpb-Aufzhlungsnummern">
    <w:name w:val="bpb-Aufzählungsnummern"/>
    <w:basedOn w:val="Standard"/>
  </w:style>
  <w:style w:type="paragraph" w:customStyle="1" w:styleId="bpb-Aufzhlungspunkte">
    <w:name w:val="bpb-Aufzählungspunkte"/>
    <w:basedOn w:val="Standard"/>
    <w:pPr>
      <w:autoSpaceDE w:val="0"/>
    </w:pPr>
  </w:style>
  <w:style w:type="paragraph" w:customStyle="1" w:styleId="bpb-Fussnote">
    <w:name w:val="bpb-Fussnote"/>
    <w:basedOn w:val="Standard"/>
    <w:rPr>
      <w:sz w:val="14"/>
    </w:rPr>
  </w:style>
  <w:style w:type="paragraph" w:customStyle="1" w:styleId="bpb-Fuzeile">
    <w:name w:val="bpb-Fußzeile"/>
    <w:basedOn w:val="Standard"/>
    <w:pPr>
      <w:jc w:val="center"/>
    </w:pPr>
    <w:rPr>
      <w:sz w:val="14"/>
    </w:rPr>
  </w:style>
  <w:style w:type="paragraph" w:customStyle="1" w:styleId="bpb-Standard">
    <w:name w:val="bpb-Standard"/>
    <w:basedOn w:val="Standard"/>
    <w:next w:val="Standard"/>
  </w:style>
  <w:style w:type="paragraph" w:customStyle="1" w:styleId="bpb-berschrift2">
    <w:name w:val="bpb-Überschrift 2"/>
    <w:basedOn w:val="berschrift2"/>
    <w:next w:val="bpb-Standard"/>
    <w:pPr>
      <w:numPr>
        <w:ilvl w:val="0"/>
        <w:numId w:val="0"/>
      </w:numPr>
    </w:pPr>
  </w:style>
  <w:style w:type="paragraph" w:customStyle="1" w:styleId="bpb-berschrift3">
    <w:name w:val="bpb-Überschrift 3"/>
    <w:basedOn w:val="berschrift3"/>
    <w:next w:val="bpb-Standard"/>
    <w:pPr>
      <w:numPr>
        <w:ilvl w:val="0"/>
        <w:numId w:val="0"/>
      </w:numPr>
    </w:pPr>
  </w:style>
  <w:style w:type="paragraph" w:customStyle="1" w:styleId="bpb-berschrift1">
    <w:name w:val="bpb-Überschrift 1"/>
    <w:basedOn w:val="berschrift1"/>
    <w:next w:val="bpb-Standard"/>
    <w:pPr>
      <w:numPr>
        <w:numId w:val="0"/>
      </w:numPr>
    </w:pPr>
  </w:style>
  <w:style w:type="paragraph" w:customStyle="1" w:styleId="Headline">
    <w:name w:val="Headline"/>
    <w:basedOn w:val="Standard"/>
    <w:next w:val="Standard"/>
    <w:pPr>
      <w:spacing w:before="1200" w:after="280" w:line="360" w:lineRule="auto"/>
    </w:pPr>
    <w:rPr>
      <w:sz w:val="28"/>
    </w:rPr>
  </w:style>
  <w:style w:type="paragraph" w:customStyle="1" w:styleId="Subheadline">
    <w:name w:val="Subheadline"/>
    <w:basedOn w:val="Standard"/>
    <w:next w:val="Standard"/>
    <w:pPr>
      <w:spacing w:after="360" w:line="360" w:lineRule="auto"/>
    </w:pPr>
    <w:rPr>
      <w:b/>
    </w:rPr>
  </w:style>
  <w:style w:type="paragraph" w:customStyle="1" w:styleId="StandardPresse">
    <w:name w:val="Standard_Presse"/>
    <w:basedOn w:val="Standard"/>
    <w:pPr>
      <w:tabs>
        <w:tab w:val="right" w:pos="8222"/>
      </w:tabs>
      <w:spacing w:line="360" w:lineRule="auto"/>
    </w:pPr>
    <w:rPr>
      <w:lang w:val="it-IT"/>
    </w:rPr>
  </w:style>
  <w:style w:type="paragraph" w:customStyle="1" w:styleId="WW-Abbildungsverzeichnis">
    <w:name w:val="WW-Abbildungsverzeichnis"/>
    <w:basedOn w:val="Standard"/>
    <w:next w:val="Standard"/>
    <w:pPr>
      <w:ind w:left="400" w:hanging="400"/>
    </w:pPr>
  </w:style>
  <w:style w:type="paragraph" w:customStyle="1" w:styleId="WW-Anrede">
    <w:name w:val="WW-Anrede"/>
    <w:basedOn w:val="Standard"/>
    <w:next w:val="Standard"/>
  </w:style>
  <w:style w:type="paragraph" w:customStyle="1" w:styleId="WW-Aufzhlungszeichen">
    <w:name w:val="WW-Aufzählungszeichen"/>
    <w:basedOn w:val="Standard"/>
  </w:style>
  <w:style w:type="paragraph" w:customStyle="1" w:styleId="WW-Aufzhlungszeichen2">
    <w:name w:val="WW-Aufzählungszeichen 2"/>
    <w:basedOn w:val="Standard"/>
  </w:style>
  <w:style w:type="paragraph" w:customStyle="1" w:styleId="WW-Aufzhlungszeichen3">
    <w:name w:val="WW-Aufzählungszeichen 3"/>
    <w:basedOn w:val="Standard"/>
  </w:style>
  <w:style w:type="paragraph" w:customStyle="1" w:styleId="WW-Aufzhlungszeichen4">
    <w:name w:val="WW-Aufzählungszeichen 4"/>
    <w:basedOn w:val="Standard"/>
  </w:style>
  <w:style w:type="paragraph" w:customStyle="1" w:styleId="WW-Aufzhlungszeichen5">
    <w:name w:val="WW-Aufzählungszeichen 5"/>
    <w:basedOn w:val="Standard"/>
  </w:style>
  <w:style w:type="paragraph" w:customStyle="1" w:styleId="WW-Blocktext">
    <w:name w:val="WW-Blocktext"/>
    <w:basedOn w:val="Standard"/>
    <w:pPr>
      <w:spacing w:after="120"/>
      <w:ind w:left="1440" w:right="1440" w:firstLine="1"/>
    </w:pPr>
  </w:style>
  <w:style w:type="paragraph" w:customStyle="1" w:styleId="WW-Datum">
    <w:name w:val="WW-Datum"/>
    <w:basedOn w:val="Standard"/>
    <w:next w:val="Standard"/>
  </w:style>
  <w:style w:type="paragraph" w:customStyle="1" w:styleId="WW-Dokumentstruktur">
    <w:name w:val="WW-Dokumentstruktur"/>
    <w:basedOn w:val="Standard"/>
    <w:pPr>
      <w:shd w:val="clear" w:color="auto" w:fill="000080"/>
    </w:pPr>
    <w:rPr>
      <w:rFonts w:ascii="Tahoma" w:hAnsi="Tahoma"/>
    </w:rPr>
  </w:style>
  <w:style w:type="paragraph" w:styleId="E-Mail-Signatur">
    <w:name w:val="E-mail Signature"/>
    <w:basedOn w:val="Standard"/>
  </w:style>
  <w:style w:type="paragraph" w:customStyle="1" w:styleId="WW-Fu-Endnotenberschrift">
    <w:name w:val="WW-Fuß/-Endnotenüberschrift"/>
    <w:basedOn w:val="Standard"/>
    <w:next w:val="Standard"/>
  </w:style>
  <w:style w:type="paragraph" w:styleId="HTMLAdresse">
    <w:name w:val="HTML Address"/>
    <w:basedOn w:val="Standard"/>
    <w:rPr>
      <w:i/>
    </w:rPr>
  </w:style>
  <w:style w:type="paragraph" w:styleId="HTMLVorformatiert">
    <w:name w:val="HTML Preformatted"/>
    <w:basedOn w:val="Standard"/>
    <w:rPr>
      <w:rFonts w:ascii="Courier New" w:hAnsi="Courier New"/>
    </w:rPr>
  </w:style>
  <w:style w:type="paragraph" w:customStyle="1" w:styleId="WW-Index4">
    <w:name w:val="WW-Index 4"/>
    <w:basedOn w:val="Standard"/>
    <w:next w:val="Standard"/>
    <w:pPr>
      <w:ind w:left="800" w:hanging="200"/>
    </w:pPr>
  </w:style>
  <w:style w:type="paragraph" w:customStyle="1" w:styleId="WW-Index5">
    <w:name w:val="WW-Index 5"/>
    <w:basedOn w:val="Standard"/>
    <w:next w:val="Standard"/>
    <w:pPr>
      <w:ind w:left="1000" w:hanging="200"/>
    </w:pPr>
  </w:style>
  <w:style w:type="paragraph" w:customStyle="1" w:styleId="WW-Index6">
    <w:name w:val="WW-Index 6"/>
    <w:basedOn w:val="Standard"/>
    <w:next w:val="Standard"/>
    <w:pPr>
      <w:ind w:left="1200" w:hanging="200"/>
    </w:pPr>
  </w:style>
  <w:style w:type="paragraph" w:customStyle="1" w:styleId="WW-Index7">
    <w:name w:val="WW-Index 7"/>
    <w:basedOn w:val="Standard"/>
    <w:next w:val="Standard"/>
    <w:pPr>
      <w:ind w:left="1400" w:hanging="200"/>
    </w:pPr>
  </w:style>
  <w:style w:type="paragraph" w:customStyle="1" w:styleId="WW-Index8">
    <w:name w:val="WW-Index 8"/>
    <w:basedOn w:val="Standard"/>
    <w:next w:val="Standard"/>
    <w:pPr>
      <w:ind w:left="1600" w:hanging="200"/>
    </w:pPr>
  </w:style>
  <w:style w:type="paragraph" w:customStyle="1" w:styleId="WW-Index9">
    <w:name w:val="WW-Index 9"/>
    <w:basedOn w:val="Standard"/>
    <w:next w:val="Standard"/>
    <w:pPr>
      <w:ind w:left="1800" w:hanging="200"/>
    </w:pPr>
  </w:style>
  <w:style w:type="paragraph" w:customStyle="1" w:styleId="WW-Kommentartext">
    <w:name w:val="WW-Kommentartext"/>
    <w:basedOn w:val="Standard"/>
  </w:style>
  <w:style w:type="paragraph" w:customStyle="1" w:styleId="WW-Liste2">
    <w:name w:val="WW-Liste 2"/>
    <w:basedOn w:val="Standard"/>
    <w:pPr>
      <w:ind w:left="566" w:hanging="283"/>
    </w:pPr>
  </w:style>
  <w:style w:type="paragraph" w:customStyle="1" w:styleId="WW-Liste3">
    <w:name w:val="WW-Liste 3"/>
    <w:basedOn w:val="Standard"/>
    <w:pPr>
      <w:ind w:left="849" w:hanging="283"/>
    </w:pPr>
  </w:style>
  <w:style w:type="paragraph" w:customStyle="1" w:styleId="WW-Liste4">
    <w:name w:val="WW-Liste 4"/>
    <w:basedOn w:val="Standard"/>
    <w:pPr>
      <w:ind w:left="1132" w:hanging="283"/>
    </w:pPr>
  </w:style>
  <w:style w:type="paragraph" w:customStyle="1" w:styleId="WW-Liste5">
    <w:name w:val="WW-Liste 5"/>
    <w:basedOn w:val="Standard"/>
    <w:pPr>
      <w:ind w:left="1415" w:hanging="283"/>
    </w:pPr>
  </w:style>
  <w:style w:type="paragraph" w:customStyle="1" w:styleId="WW-Listenfortsetzung">
    <w:name w:val="WW-Listenfortsetzung"/>
    <w:basedOn w:val="Standard"/>
    <w:pPr>
      <w:spacing w:after="120"/>
      <w:ind w:left="283" w:firstLine="1"/>
    </w:pPr>
  </w:style>
  <w:style w:type="paragraph" w:customStyle="1" w:styleId="WW-Listenfortsetzung2">
    <w:name w:val="WW-Listenfortsetzung 2"/>
    <w:basedOn w:val="Standard"/>
    <w:pPr>
      <w:spacing w:after="120"/>
      <w:ind w:left="566" w:firstLine="1"/>
    </w:pPr>
  </w:style>
  <w:style w:type="paragraph" w:customStyle="1" w:styleId="WW-Listenfortsetzung3">
    <w:name w:val="WW-Listenfortsetzung 3"/>
    <w:basedOn w:val="Standard"/>
    <w:pPr>
      <w:spacing w:after="120"/>
      <w:ind w:left="849" w:firstLine="1"/>
    </w:pPr>
  </w:style>
  <w:style w:type="paragraph" w:customStyle="1" w:styleId="WW-Listenfortsetzung4">
    <w:name w:val="WW-Listenfortsetzung 4"/>
    <w:basedOn w:val="Standard"/>
    <w:pPr>
      <w:spacing w:after="120"/>
      <w:ind w:left="1132" w:firstLine="1"/>
    </w:pPr>
  </w:style>
  <w:style w:type="paragraph" w:customStyle="1" w:styleId="WW-Listenfortsetzung5">
    <w:name w:val="WW-Listenfortsetzung 5"/>
    <w:basedOn w:val="Standard"/>
    <w:pPr>
      <w:spacing w:after="120"/>
      <w:ind w:left="1415" w:firstLine="1"/>
    </w:pPr>
  </w:style>
  <w:style w:type="paragraph" w:customStyle="1" w:styleId="WW-Listennummer">
    <w:name w:val="WW-Listennummer"/>
    <w:basedOn w:val="Standard"/>
  </w:style>
  <w:style w:type="paragraph" w:customStyle="1" w:styleId="WW-Listennummer2">
    <w:name w:val="WW-Listennummer 2"/>
    <w:basedOn w:val="Standard"/>
  </w:style>
  <w:style w:type="paragraph" w:customStyle="1" w:styleId="WW-Listennummer3">
    <w:name w:val="WW-Listennummer 3"/>
    <w:basedOn w:val="Standard"/>
  </w:style>
  <w:style w:type="paragraph" w:customStyle="1" w:styleId="WW-Listennummer4">
    <w:name w:val="WW-Listennummer 4"/>
    <w:basedOn w:val="Standard"/>
  </w:style>
  <w:style w:type="paragraph" w:customStyle="1" w:styleId="WW-Listennummer5">
    <w:name w:val="WW-Listennummer 5"/>
    <w:basedOn w:val="Standard"/>
  </w:style>
  <w:style w:type="paragraph" w:customStyle="1" w:styleId="WW-Makrotext">
    <w:name w:val="WW-Makrotext"/>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szCs w:val="24"/>
    </w:rPr>
  </w:style>
  <w:style w:type="paragraph" w:customStyle="1" w:styleId="WW-Nachrichtenkopf">
    <w:name w:val="WW-Nachrichtenkopf"/>
    <w:basedOn w:val="Standard"/>
    <w:pPr>
      <w:pBdr>
        <w:top w:val="single" w:sz="1" w:space="1" w:color="000000"/>
        <w:left w:val="single" w:sz="1" w:space="1" w:color="000000"/>
        <w:bottom w:val="single" w:sz="1" w:space="1" w:color="000000"/>
        <w:right w:val="single" w:sz="1" w:space="1" w:color="000000"/>
      </w:pBdr>
      <w:shd w:val="clear" w:color="auto" w:fill="CCCCCC"/>
      <w:ind w:left="1134" w:hanging="1134"/>
    </w:pPr>
    <w:rPr>
      <w:sz w:val="24"/>
    </w:rPr>
  </w:style>
  <w:style w:type="paragraph" w:customStyle="1" w:styleId="WW-NurText">
    <w:name w:val="WW-Nur Text"/>
    <w:basedOn w:val="Standard"/>
    <w:rPr>
      <w:rFonts w:ascii="Courier New" w:hAnsi="Courier New"/>
    </w:rPr>
  </w:style>
  <w:style w:type="paragraph" w:customStyle="1" w:styleId="WW-Zusatz2">
    <w:name w:val="WW-Zusatz 2"/>
    <w:basedOn w:val="Standard"/>
    <w:next w:val="Standard"/>
    <w:pPr>
      <w:ind w:left="200" w:hanging="200"/>
    </w:pPr>
  </w:style>
  <w:style w:type="paragraph" w:customStyle="1" w:styleId="WW-Zusatz1">
    <w:name w:val="WW-Zusatz 1"/>
    <w:basedOn w:val="Standard"/>
    <w:next w:val="Standard"/>
    <w:pPr>
      <w:spacing w:before="120"/>
    </w:pPr>
    <w:rPr>
      <w:b/>
      <w:sz w:val="24"/>
    </w:rPr>
  </w:style>
  <w:style w:type="paragraph" w:styleId="StandardWeb">
    <w:name w:val="Normal (Web)"/>
    <w:basedOn w:val="Standard"/>
    <w:rPr>
      <w:rFonts w:ascii="Times New Roman" w:hAnsi="Times New Roman"/>
      <w:sz w:val="24"/>
    </w:rPr>
  </w:style>
  <w:style w:type="paragraph" w:customStyle="1" w:styleId="WW-Standardeinzug">
    <w:name w:val="WW-Standardeinzug"/>
    <w:basedOn w:val="Standard"/>
    <w:pPr>
      <w:ind w:left="708" w:firstLine="1"/>
    </w:pPr>
  </w:style>
  <w:style w:type="paragraph" w:customStyle="1" w:styleId="WW-Textkrper2">
    <w:name w:val="WW-Textkörper 2"/>
    <w:basedOn w:val="Standard"/>
    <w:pPr>
      <w:spacing w:after="120" w:line="480" w:lineRule="auto"/>
    </w:pPr>
  </w:style>
  <w:style w:type="paragraph" w:customStyle="1" w:styleId="WW-Textkrper3">
    <w:name w:val="WW-Textkörper 3"/>
    <w:basedOn w:val="Standard"/>
    <w:pPr>
      <w:spacing w:after="120"/>
    </w:pPr>
    <w:rPr>
      <w:sz w:val="16"/>
    </w:rPr>
  </w:style>
  <w:style w:type="paragraph" w:customStyle="1" w:styleId="WW-Textkrper-Einzug2">
    <w:name w:val="WW-Textkörper-Einzug 2"/>
    <w:basedOn w:val="Standard"/>
    <w:pPr>
      <w:spacing w:after="120" w:line="480" w:lineRule="auto"/>
      <w:ind w:left="283" w:firstLine="1"/>
    </w:pPr>
  </w:style>
  <w:style w:type="paragraph" w:customStyle="1" w:styleId="WW-Textkrper-Einzug3">
    <w:name w:val="WW-Textkörper-Einzug 3"/>
    <w:basedOn w:val="Standard"/>
    <w:pPr>
      <w:spacing w:after="120"/>
      <w:ind w:left="283" w:firstLine="1"/>
    </w:pPr>
    <w:rPr>
      <w:sz w:val="16"/>
    </w:rPr>
  </w:style>
  <w:style w:type="paragraph" w:customStyle="1" w:styleId="WW-Textkrper-Erstzeileneinzug">
    <w:name w:val="WW-Textkörper-Erstzeileneinzug"/>
    <w:basedOn w:val="Textkrper"/>
    <w:pPr>
      <w:ind w:firstLine="210"/>
    </w:pPr>
  </w:style>
  <w:style w:type="paragraph" w:customStyle="1" w:styleId="WW-Textkrper-Erstzeileneinzug2">
    <w:name w:val="WW-Textkörper-Erstzeileneinzug 2"/>
    <w:basedOn w:val="Textkrper-Zeileneinzug"/>
    <w:pPr>
      <w:ind w:firstLine="210"/>
    </w:pPr>
  </w:style>
  <w:style w:type="paragraph" w:styleId="Zitat">
    <w:name w:val="Quote"/>
    <w:basedOn w:val="Standard"/>
    <w:qFormat/>
    <w:pPr>
      <w:widowControl w:val="0"/>
      <w:spacing w:after="283"/>
      <w:ind w:left="567" w:right="567"/>
    </w:pPr>
    <w:rPr>
      <w:rFonts w:eastAsia="Andale Sans UI" w:cs="Mangal"/>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1362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Kueke</dc:creator>
  <cp:keywords/>
  <cp:lastModifiedBy>Marion Kueke</cp:lastModifiedBy>
  <cp:revision>9</cp:revision>
  <cp:lastPrinted>1899-12-31T23:00:00Z</cp:lastPrinted>
  <dcterms:created xsi:type="dcterms:W3CDTF">2020-08-20T07:54:00Z</dcterms:created>
  <dcterms:modified xsi:type="dcterms:W3CDTF">2020-08-20T08:45:00Z</dcterms:modified>
</cp:coreProperties>
</file>